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413"/>
        <w:gridCol w:w="8647"/>
        <w:gridCol w:w="4100"/>
        <w:gridCol w:w="4100"/>
        <w:gridCol w:w="4101"/>
      </w:tblGrid>
      <w:tr w:rsidR="00D14CEC" w:rsidRPr="00871B30" w14:paraId="12863399" w14:textId="77777777" w:rsidTr="00E56A93">
        <w:tc>
          <w:tcPr>
            <w:tcW w:w="1413" w:type="dxa"/>
            <w:shd w:val="clear" w:color="auto" w:fill="D9E2F3" w:themeFill="accent1" w:themeFillTint="33"/>
          </w:tcPr>
          <w:p w14:paraId="6480E715" w14:textId="77777777" w:rsidR="00D14CEC" w:rsidRPr="00871B30" w:rsidRDefault="00D14CEC" w:rsidP="00871B30">
            <w:pPr>
              <w:jc w:val="center"/>
              <w:rPr>
                <w:rFonts w:ascii="HG教科書体" w:eastAsia="HG教科書体"/>
                <w:sz w:val="24"/>
                <w:szCs w:val="24"/>
              </w:rPr>
            </w:pPr>
          </w:p>
        </w:tc>
        <w:tc>
          <w:tcPr>
            <w:tcW w:w="8647" w:type="dxa"/>
            <w:shd w:val="clear" w:color="auto" w:fill="D9E2F3" w:themeFill="accent1" w:themeFillTint="33"/>
            <w:vAlign w:val="center"/>
          </w:tcPr>
          <w:p w14:paraId="173CC572" w14:textId="4E6CC934" w:rsidR="00D14CEC" w:rsidRPr="00871B30" w:rsidRDefault="00D14CEC" w:rsidP="00E56A93">
            <w:pPr>
              <w:spacing w:line="240" w:lineRule="exact"/>
              <w:jc w:val="center"/>
              <w:rPr>
                <w:rFonts w:ascii="HG教科書体" w:eastAsia="HG教科書体"/>
                <w:b/>
                <w:bCs/>
                <w:sz w:val="24"/>
                <w:szCs w:val="24"/>
              </w:rPr>
            </w:pPr>
            <w:r w:rsidRPr="00871B30">
              <w:rPr>
                <w:rFonts w:ascii="HG教科書体" w:eastAsia="HG教科書体" w:hint="eastAsia"/>
                <w:b/>
                <w:bCs/>
                <w:sz w:val="24"/>
                <w:szCs w:val="24"/>
              </w:rPr>
              <w:t>居場所づくりについて</w:t>
            </w:r>
          </w:p>
        </w:tc>
        <w:tc>
          <w:tcPr>
            <w:tcW w:w="4100" w:type="dxa"/>
            <w:shd w:val="clear" w:color="auto" w:fill="D9E2F3" w:themeFill="accent1" w:themeFillTint="33"/>
            <w:vAlign w:val="center"/>
          </w:tcPr>
          <w:p w14:paraId="402DEBD1" w14:textId="3E6FB92A" w:rsidR="00D14CEC" w:rsidRPr="00871B30" w:rsidRDefault="00D14CEC" w:rsidP="00E56A93">
            <w:pPr>
              <w:spacing w:line="240" w:lineRule="exact"/>
              <w:jc w:val="center"/>
              <w:rPr>
                <w:rFonts w:ascii="HG教科書体" w:eastAsia="HG教科書体"/>
                <w:b/>
                <w:bCs/>
                <w:sz w:val="24"/>
                <w:szCs w:val="24"/>
              </w:rPr>
            </w:pPr>
            <w:r w:rsidRPr="00871B30">
              <w:rPr>
                <w:rFonts w:ascii="HG教科書体" w:eastAsia="HG教科書体" w:hint="eastAsia"/>
                <w:b/>
                <w:bCs/>
                <w:sz w:val="24"/>
                <w:szCs w:val="24"/>
              </w:rPr>
              <w:t>相談支援について</w:t>
            </w:r>
          </w:p>
        </w:tc>
        <w:tc>
          <w:tcPr>
            <w:tcW w:w="4100" w:type="dxa"/>
            <w:shd w:val="clear" w:color="auto" w:fill="D9E2F3" w:themeFill="accent1" w:themeFillTint="33"/>
            <w:vAlign w:val="center"/>
          </w:tcPr>
          <w:p w14:paraId="139E0A15" w14:textId="77777777" w:rsidR="00871B30" w:rsidRDefault="00D14CEC" w:rsidP="00E56A93">
            <w:pPr>
              <w:spacing w:line="240" w:lineRule="exact"/>
              <w:jc w:val="center"/>
              <w:rPr>
                <w:rFonts w:ascii="HG教科書体" w:eastAsia="HG教科書体"/>
                <w:b/>
                <w:bCs/>
                <w:sz w:val="24"/>
                <w:szCs w:val="24"/>
              </w:rPr>
            </w:pPr>
            <w:r w:rsidRPr="00871B30">
              <w:rPr>
                <w:rFonts w:ascii="HG教科書体" w:eastAsia="HG教科書体" w:hint="eastAsia"/>
                <w:b/>
                <w:bCs/>
                <w:sz w:val="24"/>
                <w:szCs w:val="24"/>
              </w:rPr>
              <w:t>施設入所者の地域生活への</w:t>
            </w:r>
          </w:p>
          <w:p w14:paraId="3CBC8CF0" w14:textId="7C70EF6C" w:rsidR="00D14CEC" w:rsidRPr="00871B30" w:rsidRDefault="00D14CEC" w:rsidP="00E56A93">
            <w:pPr>
              <w:spacing w:line="240" w:lineRule="exact"/>
              <w:jc w:val="center"/>
              <w:rPr>
                <w:rFonts w:ascii="HG教科書体" w:eastAsia="HG教科書体"/>
                <w:b/>
                <w:bCs/>
                <w:sz w:val="24"/>
                <w:szCs w:val="24"/>
              </w:rPr>
            </w:pPr>
            <w:r w:rsidRPr="00871B30">
              <w:rPr>
                <w:rFonts w:ascii="HG教科書体" w:eastAsia="HG教科書体" w:hint="eastAsia"/>
                <w:b/>
                <w:bCs/>
                <w:sz w:val="24"/>
                <w:szCs w:val="24"/>
              </w:rPr>
              <w:t>移行について</w:t>
            </w:r>
          </w:p>
        </w:tc>
        <w:tc>
          <w:tcPr>
            <w:tcW w:w="4101" w:type="dxa"/>
            <w:shd w:val="clear" w:color="auto" w:fill="D9E2F3" w:themeFill="accent1" w:themeFillTint="33"/>
            <w:vAlign w:val="center"/>
          </w:tcPr>
          <w:p w14:paraId="2877AF20" w14:textId="14EC7BBD" w:rsidR="00D14CEC" w:rsidRPr="00871B30" w:rsidRDefault="00D14CEC" w:rsidP="00E56A93">
            <w:pPr>
              <w:spacing w:line="240" w:lineRule="exact"/>
              <w:jc w:val="center"/>
              <w:rPr>
                <w:rFonts w:ascii="HG教科書体" w:eastAsia="HG教科書体"/>
                <w:b/>
                <w:bCs/>
                <w:sz w:val="24"/>
                <w:szCs w:val="24"/>
              </w:rPr>
            </w:pPr>
            <w:r w:rsidRPr="00871B30">
              <w:rPr>
                <w:rFonts w:ascii="HG教科書体" w:eastAsia="HG教科書体" w:hint="eastAsia"/>
                <w:b/>
                <w:bCs/>
                <w:sz w:val="24"/>
                <w:szCs w:val="24"/>
              </w:rPr>
              <w:t>確保方策について</w:t>
            </w:r>
          </w:p>
        </w:tc>
      </w:tr>
      <w:tr w:rsidR="00D14CEC" w:rsidRPr="00871B30" w14:paraId="4B038220" w14:textId="77777777" w:rsidTr="00E56A93">
        <w:tc>
          <w:tcPr>
            <w:tcW w:w="1413" w:type="dxa"/>
            <w:shd w:val="clear" w:color="auto" w:fill="D9E2F3" w:themeFill="accent1" w:themeFillTint="33"/>
            <w:vAlign w:val="center"/>
          </w:tcPr>
          <w:p w14:paraId="69FB04E5" w14:textId="77777777" w:rsidR="00567CF7" w:rsidRDefault="00D14CEC" w:rsidP="00E56A93">
            <w:pPr>
              <w:spacing w:line="240" w:lineRule="exact"/>
              <w:rPr>
                <w:rFonts w:ascii="HG教科書体" w:eastAsia="HG教科書体"/>
                <w:b/>
                <w:bCs/>
              </w:rPr>
            </w:pPr>
            <w:r w:rsidRPr="00871B30">
              <w:rPr>
                <w:rFonts w:ascii="HG教科書体" w:eastAsia="HG教科書体" w:hint="eastAsia"/>
                <w:b/>
                <w:bCs/>
              </w:rPr>
              <w:t>推進委員会</w:t>
            </w:r>
          </w:p>
          <w:p w14:paraId="4176274F" w14:textId="4C761B1D" w:rsidR="00D14CEC" w:rsidRPr="00871B30" w:rsidRDefault="00D14CEC" w:rsidP="00E56A93">
            <w:pPr>
              <w:spacing w:line="240" w:lineRule="exact"/>
              <w:rPr>
                <w:rFonts w:ascii="HG教科書体" w:eastAsia="HG教科書体"/>
                <w:b/>
                <w:bCs/>
              </w:rPr>
            </w:pPr>
            <w:r w:rsidRPr="00871B30">
              <w:rPr>
                <w:rFonts w:ascii="HG教科書体" w:eastAsia="HG教科書体" w:hint="eastAsia"/>
                <w:b/>
                <w:bCs/>
              </w:rPr>
              <w:t>からの意見</w:t>
            </w:r>
          </w:p>
        </w:tc>
        <w:tc>
          <w:tcPr>
            <w:tcW w:w="8647" w:type="dxa"/>
          </w:tcPr>
          <w:p w14:paraId="4255B6DD" w14:textId="7C2A9CA4" w:rsidR="00D14CEC" w:rsidRPr="00784193" w:rsidRDefault="00871B30" w:rsidP="00D13D04">
            <w:pPr>
              <w:spacing w:line="300" w:lineRule="exact"/>
              <w:ind w:left="210" w:hangingChars="100" w:hanging="210"/>
              <w:rPr>
                <w:rFonts w:ascii="HG教科書体" w:eastAsia="HG教科書体"/>
              </w:rPr>
            </w:pPr>
            <w:r w:rsidRPr="00784193">
              <w:rPr>
                <w:rFonts w:ascii="HG教科書体" w:eastAsia="HG教科書体" w:hint="eastAsia"/>
              </w:rPr>
              <w:t>○行政の役割、社協の役割各々で分担した形で事業が進められたら良い。</w:t>
            </w:r>
          </w:p>
          <w:p w14:paraId="6D551DC4" w14:textId="1E89C4EC" w:rsidR="00D14CEC" w:rsidRPr="00784193" w:rsidRDefault="00871B30" w:rsidP="00D13D04">
            <w:pPr>
              <w:spacing w:line="300" w:lineRule="exact"/>
              <w:ind w:left="210" w:hangingChars="100" w:hanging="210"/>
              <w:rPr>
                <w:rFonts w:ascii="HG教科書体" w:eastAsia="HG教科書体"/>
              </w:rPr>
            </w:pPr>
            <w:r w:rsidRPr="00784193">
              <w:rPr>
                <w:rFonts w:ascii="HG教科書体" w:eastAsia="HG教科書体" w:hint="eastAsia"/>
              </w:rPr>
              <w:t>○数値化できない</w:t>
            </w:r>
            <w:r w:rsidR="00D14CEC" w:rsidRPr="00784193">
              <w:rPr>
                <w:rFonts w:ascii="HG教科書体" w:eastAsia="HG教科書体" w:hint="eastAsia"/>
              </w:rPr>
              <w:t>市が果たしてきている市民と一緒につくってきている福祉というものも十分に評価されなければならない。</w:t>
            </w:r>
          </w:p>
          <w:p w14:paraId="7A05B28A" w14:textId="1EBE7831"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871B30" w:rsidRPr="00784193">
              <w:rPr>
                <w:rFonts w:ascii="HG教科書体" w:eastAsia="HG教科書体" w:hint="eastAsia"/>
              </w:rPr>
              <w:t>地域の学童に障がい児がどれだけ</w:t>
            </w:r>
            <w:r w:rsidRPr="00784193">
              <w:rPr>
                <w:rFonts w:ascii="HG教科書体" w:eastAsia="HG教科書体" w:hint="eastAsia"/>
              </w:rPr>
              <w:t>活動されているのか。子どもたちの活動の</w:t>
            </w:r>
            <w:r w:rsidR="00871B30" w:rsidRPr="00784193">
              <w:rPr>
                <w:rFonts w:ascii="HG教科書体" w:eastAsia="HG教科書体" w:hint="eastAsia"/>
              </w:rPr>
              <w:t>場所のあり方というのを今後考えていただくと、よりいいと思う。</w:t>
            </w:r>
          </w:p>
          <w:p w14:paraId="2B4F1116" w14:textId="77777777" w:rsidR="001F7C03"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○市民と障がいのある人が、触れ合う機会が増えていると</w:t>
            </w:r>
            <w:r w:rsidR="001F7C03" w:rsidRPr="00784193">
              <w:rPr>
                <w:rFonts w:ascii="HG教科書体" w:eastAsia="HG教科書体" w:hint="eastAsia"/>
              </w:rPr>
              <w:t>いうのは、障がいのある人の暮らしの質が変わっていくということだと思う。</w:t>
            </w:r>
          </w:p>
          <w:p w14:paraId="40EA2A3A" w14:textId="2F256526" w:rsidR="001F7C03" w:rsidRPr="00784193" w:rsidRDefault="001F7C03" w:rsidP="00D13D04">
            <w:pPr>
              <w:spacing w:line="300" w:lineRule="exact"/>
              <w:ind w:left="210" w:hangingChars="100" w:hanging="210"/>
              <w:rPr>
                <w:rFonts w:ascii="HG教科書体" w:eastAsia="HG教科書体"/>
              </w:rPr>
            </w:pPr>
            <w:r w:rsidRPr="00784193">
              <w:rPr>
                <w:rFonts w:ascii="HG教科書体" w:eastAsia="HG教科書体" w:hint="eastAsia"/>
              </w:rPr>
              <w:t>〇ホリデースクールは、余暇支援という意味では、いろんな選択肢があるが</w:t>
            </w:r>
            <w:r w:rsidR="00D14CEC" w:rsidRPr="00784193">
              <w:rPr>
                <w:rFonts w:ascii="HG教科書体" w:eastAsia="HG教科書体" w:hint="eastAsia"/>
              </w:rPr>
              <w:t>、子どもたちが豊かになっていくということと、「障がいのある人のた</w:t>
            </w:r>
            <w:r w:rsidRPr="00784193">
              <w:rPr>
                <w:rFonts w:ascii="HG教科書体" w:eastAsia="HG教科書体" w:hint="eastAsia"/>
              </w:rPr>
              <w:t>めに」ではなくて、そこを支えたスタッフが、</w:t>
            </w:r>
            <w:r w:rsidR="00D14CEC" w:rsidRPr="00784193">
              <w:rPr>
                <w:rFonts w:ascii="HG教科書体" w:eastAsia="HG教科書体" w:hint="eastAsia"/>
              </w:rPr>
              <w:t>これをきっかけに福祉</w:t>
            </w:r>
            <w:r w:rsidRPr="00784193">
              <w:rPr>
                <w:rFonts w:ascii="HG教科書体" w:eastAsia="HG教科書体" w:hint="eastAsia"/>
              </w:rPr>
              <w:t>に進んだという方が現にいるということで、非常に有効なものであったと思う。</w:t>
            </w:r>
          </w:p>
          <w:p w14:paraId="7F234274" w14:textId="37DEAA94" w:rsidR="00D14CEC" w:rsidRPr="00784193" w:rsidRDefault="001F7C03" w:rsidP="00D13D04">
            <w:pPr>
              <w:spacing w:line="300" w:lineRule="exact"/>
              <w:ind w:left="210" w:hangingChars="100" w:hanging="210"/>
              <w:rPr>
                <w:rFonts w:ascii="HG教科書体" w:eastAsia="HG教科書体"/>
              </w:rPr>
            </w:pPr>
            <w:r w:rsidRPr="00784193">
              <w:rPr>
                <w:rFonts w:ascii="HG教科書体" w:eastAsia="HG教科書体" w:hint="eastAsia"/>
              </w:rPr>
              <w:t>〇</w:t>
            </w:r>
            <w:r w:rsidR="00D14CEC" w:rsidRPr="00784193">
              <w:rPr>
                <w:rFonts w:ascii="HG教科書体" w:eastAsia="HG教科書体" w:hint="eastAsia"/>
              </w:rPr>
              <w:t>障がい者の福祉サービスは専門職がやることだと、矮小化されてしまわないよう</w:t>
            </w:r>
            <w:r w:rsidRPr="00784193">
              <w:rPr>
                <w:rFonts w:ascii="HG教科書体" w:eastAsia="HG教科書体" w:hint="eastAsia"/>
              </w:rPr>
              <w:t>に、やはり地域福祉というところで</w:t>
            </w:r>
            <w:r w:rsidR="00D14CEC" w:rsidRPr="00784193">
              <w:rPr>
                <w:rFonts w:ascii="HG教科書体" w:eastAsia="HG教科書体" w:hint="eastAsia"/>
              </w:rPr>
              <w:t>、市民の一人として彼らが計画の主人公として位置づけられていくということを確認した上</w:t>
            </w:r>
            <w:r w:rsidRPr="00784193">
              <w:rPr>
                <w:rFonts w:ascii="HG教科書体" w:eastAsia="HG教科書体" w:hint="eastAsia"/>
              </w:rPr>
              <w:t>で、今後、もっと市民が参加できる場を</w:t>
            </w:r>
            <w:r w:rsidR="00D14CEC" w:rsidRPr="00784193">
              <w:rPr>
                <w:rFonts w:ascii="HG教科書体" w:eastAsia="HG教科書体" w:hint="eastAsia"/>
              </w:rPr>
              <w:t>発展させていけるように進捗を見守っていきたい。</w:t>
            </w:r>
          </w:p>
        </w:tc>
        <w:tc>
          <w:tcPr>
            <w:tcW w:w="4100" w:type="dxa"/>
          </w:tcPr>
          <w:p w14:paraId="6CCEDA69" w14:textId="54347FA3"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○障がいという概念が</w:t>
            </w:r>
            <w:r w:rsidR="00214C29" w:rsidRPr="00784193">
              <w:rPr>
                <w:rFonts w:ascii="HG教科書体" w:eastAsia="HG教科書体" w:hint="eastAsia"/>
              </w:rPr>
              <w:t>、障がい認定されている、されていないだけではない。ひきこもりや生活困窮といった複数の要因を支援できる体制整備が必要だと思う。</w:t>
            </w:r>
          </w:p>
        </w:tc>
        <w:tc>
          <w:tcPr>
            <w:tcW w:w="4100" w:type="dxa"/>
          </w:tcPr>
          <w:p w14:paraId="6243E542" w14:textId="77777777" w:rsidR="00214C29"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○将来を考えた場合、親の目から見ると、「こ</w:t>
            </w:r>
            <w:r w:rsidR="00214C29" w:rsidRPr="00784193">
              <w:rPr>
                <w:rFonts w:ascii="HG教科書体" w:eastAsia="HG教科書体" w:hint="eastAsia"/>
              </w:rPr>
              <w:t>の子、親なき後どうなるの」と非常に不安が残る課題だと思う</w:t>
            </w:r>
            <w:r w:rsidRPr="00784193">
              <w:rPr>
                <w:rFonts w:ascii="HG教科書体" w:eastAsia="HG教科書体" w:hint="eastAsia"/>
              </w:rPr>
              <w:t>。</w:t>
            </w:r>
          </w:p>
          <w:p w14:paraId="3D182BA9" w14:textId="210B8A4E" w:rsidR="00D14CEC" w:rsidRPr="00784193" w:rsidRDefault="00214C29" w:rsidP="00D13D04">
            <w:pPr>
              <w:spacing w:line="300" w:lineRule="exact"/>
              <w:ind w:left="210" w:hangingChars="100" w:hanging="210"/>
              <w:rPr>
                <w:rFonts w:ascii="HG教科書体" w:eastAsia="HG教科書体"/>
              </w:rPr>
            </w:pPr>
            <w:r w:rsidRPr="00784193">
              <w:rPr>
                <w:rFonts w:ascii="HG教科書体" w:eastAsia="HG教科書体" w:hint="eastAsia"/>
              </w:rPr>
              <w:t>〇グループホームはハードルが高い。もう少し一人一人に合わせた支援ができるような形で、進めていただきたい</w:t>
            </w:r>
            <w:r w:rsidR="00D14CEC" w:rsidRPr="00784193">
              <w:rPr>
                <w:rFonts w:ascii="HG教科書体" w:eastAsia="HG教科書体" w:hint="eastAsia"/>
              </w:rPr>
              <w:t>。</w:t>
            </w:r>
          </w:p>
          <w:p w14:paraId="569DF0BE" w14:textId="7A2171E3"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○国としては入所施設をつくらない。入所施設から地域にどんどん出ていく時代がやってくる。</w:t>
            </w:r>
            <w:r w:rsidR="00214C29" w:rsidRPr="00784193">
              <w:rPr>
                <w:rFonts w:ascii="HG教科書体" w:eastAsia="HG教科書体" w:hint="eastAsia"/>
              </w:rPr>
              <w:t>そのため、グループホームをつくらなければならないということだが、実際には本人の暮らしの質を考えたら、良いとは言えない。現</w:t>
            </w:r>
            <w:r w:rsidRPr="00784193">
              <w:rPr>
                <w:rFonts w:ascii="HG教科書体" w:eastAsia="HG教科書体" w:hint="eastAsia"/>
              </w:rPr>
              <w:t>制度をどのように補強するのか。次の計画の中で必要な支援とは何なのだろうかと言及していかないといけない。</w:t>
            </w:r>
          </w:p>
        </w:tc>
        <w:tc>
          <w:tcPr>
            <w:tcW w:w="4101" w:type="dxa"/>
          </w:tcPr>
          <w:p w14:paraId="042999F2" w14:textId="421B4202"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○就労移行、就労ＡＢ、生活介護のいずれも100</w:t>
            </w:r>
            <w:r w:rsidR="00214C29" w:rsidRPr="00784193">
              <w:rPr>
                <w:rFonts w:ascii="HG教科書体" w:eastAsia="HG教科書体" w:hint="eastAsia"/>
              </w:rPr>
              <w:t>％を超えている状況の中で、今後どのようにして</w:t>
            </w:r>
            <w:r w:rsidRPr="00784193">
              <w:rPr>
                <w:rFonts w:ascii="HG教科書体" w:eastAsia="HG教科書体" w:hint="eastAsia"/>
              </w:rPr>
              <w:t>事業所を確保していくのか。事業所も人材不足で、事業を拡充していくことに困難</w:t>
            </w:r>
            <w:r w:rsidR="00214C29" w:rsidRPr="00784193">
              <w:rPr>
                <w:rFonts w:ascii="HG教科書体" w:eastAsia="HG教科書体" w:hint="eastAsia"/>
              </w:rPr>
              <w:t>な状況にもあり</w:t>
            </w:r>
            <w:r w:rsidRPr="00784193">
              <w:rPr>
                <w:rFonts w:ascii="HG教科書体" w:eastAsia="HG教科書体" w:hint="eastAsia"/>
              </w:rPr>
              <w:t>、この先どのように充実していく</w:t>
            </w:r>
            <w:r w:rsidR="00214C29" w:rsidRPr="00784193">
              <w:rPr>
                <w:rFonts w:ascii="HG教科書体" w:eastAsia="HG教科書体" w:hint="eastAsia"/>
              </w:rPr>
              <w:t>のがいいのか。次回の計画の中で、その辺を検討されたい</w:t>
            </w:r>
            <w:r w:rsidRPr="00784193">
              <w:rPr>
                <w:rFonts w:ascii="HG教科書体" w:eastAsia="HG教科書体" w:hint="eastAsia"/>
              </w:rPr>
              <w:t>。</w:t>
            </w:r>
          </w:p>
        </w:tc>
      </w:tr>
      <w:tr w:rsidR="00D14CEC" w:rsidRPr="00871B30" w14:paraId="7BFC8F66" w14:textId="77777777" w:rsidTr="00E56A93">
        <w:tc>
          <w:tcPr>
            <w:tcW w:w="1413" w:type="dxa"/>
            <w:shd w:val="clear" w:color="auto" w:fill="D9E2F3" w:themeFill="accent1" w:themeFillTint="33"/>
            <w:vAlign w:val="center"/>
          </w:tcPr>
          <w:p w14:paraId="2529B79F" w14:textId="77777777" w:rsidR="00567CF7" w:rsidRDefault="00D14CEC" w:rsidP="00E56A93">
            <w:pPr>
              <w:spacing w:line="240" w:lineRule="exact"/>
              <w:rPr>
                <w:rFonts w:ascii="HG教科書体" w:eastAsia="HG教科書体"/>
                <w:b/>
                <w:bCs/>
              </w:rPr>
            </w:pPr>
            <w:r w:rsidRPr="00871B30">
              <w:rPr>
                <w:rFonts w:ascii="HG教科書体" w:eastAsia="HG教科書体" w:hint="eastAsia"/>
                <w:b/>
                <w:bCs/>
              </w:rPr>
              <w:t>策定委員会</w:t>
            </w:r>
          </w:p>
          <w:p w14:paraId="60A3DBB7" w14:textId="7A122531" w:rsidR="00D14CEC" w:rsidRPr="00871B30" w:rsidRDefault="00D14CEC" w:rsidP="00E56A93">
            <w:pPr>
              <w:spacing w:line="240" w:lineRule="exact"/>
              <w:rPr>
                <w:rFonts w:ascii="HG教科書体" w:eastAsia="HG教科書体"/>
                <w:b/>
                <w:bCs/>
              </w:rPr>
            </w:pPr>
            <w:r w:rsidRPr="00871B30">
              <w:rPr>
                <w:rFonts w:ascii="HG教科書体" w:eastAsia="HG教科書体" w:hint="eastAsia"/>
                <w:b/>
                <w:bCs/>
              </w:rPr>
              <w:t>からの意見</w:t>
            </w:r>
          </w:p>
        </w:tc>
        <w:tc>
          <w:tcPr>
            <w:tcW w:w="8647" w:type="dxa"/>
          </w:tcPr>
          <w:p w14:paraId="5A3457A5" w14:textId="15B4F7FC"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○放課後デイサービスなどを利用している子と関係機関と、学校との連携がしっかりできているかどうかというとこ</w:t>
            </w:r>
            <w:r w:rsidR="00214C29" w:rsidRPr="00784193">
              <w:rPr>
                <w:rFonts w:ascii="HG教科書体" w:eastAsia="HG教科書体" w:hint="eastAsia"/>
              </w:rPr>
              <w:t>ろが課題になっているので、丁寧な情報共有が必要である。</w:t>
            </w:r>
          </w:p>
          <w:p w14:paraId="25134BB4" w14:textId="77777777"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○放課後等デイサービスに従事されている方が、障がいのある子どもたちについて十分御理解のある方ばかりではないという課題が大きい。</w:t>
            </w:r>
          </w:p>
          <w:p w14:paraId="704C0E68" w14:textId="56509960"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○放課</w:t>
            </w:r>
            <w:r w:rsidR="00392B56" w:rsidRPr="00784193">
              <w:rPr>
                <w:rFonts w:ascii="HG教科書体" w:eastAsia="HG教科書体" w:hint="eastAsia"/>
              </w:rPr>
              <w:t>後デイサービスは増えてきているが、</w:t>
            </w:r>
            <w:r w:rsidRPr="00784193">
              <w:rPr>
                <w:rFonts w:ascii="HG教科書体" w:eastAsia="HG教科書体" w:hint="eastAsia"/>
              </w:rPr>
              <w:t>さらに必要だということを学校としては非常に感じている。年度で担当者の方も代わられ、学校の教員も代わっていくので、都度連携をしていきたい。</w:t>
            </w:r>
          </w:p>
          <w:p w14:paraId="30D199B4" w14:textId="77777777"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○障がい者スポーツの関係で毎週ボッチャ教室を開いているが、なかなか新しいそういうことをやろうというような子どもたちが少ない。</w:t>
            </w:r>
          </w:p>
          <w:p w14:paraId="740253D9" w14:textId="77777777"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○子ども食堂など、子どもの居場所として既にある場所の中で、障がいのある子どもたちはどんな形で参加できているのか。</w:t>
            </w:r>
          </w:p>
          <w:p w14:paraId="18579449" w14:textId="77777777"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○高校生までは放課後デイサービスを使えるが、18歳になった途端に居場所がなくなる。18歳以降の大人になった方の居場所づくりが充実してほしい。</w:t>
            </w:r>
          </w:p>
          <w:p w14:paraId="3FB2494A" w14:textId="72E07016"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ひきこもりになる前段、教育の段階で不登校が非常に問題になっているが、不登校の児童生徒の多くに発達に課題がある子どもたちがいる。インクルーシブな居場所は当然大事だが、そういった子どもたちは大人数の中では不安を感じる、不安どころか恐怖すら感じる子どもたちがいるという中で、少人数でその子たちが自分たちの好きな活動ができるような居場所というのも考えていく必要がある。</w:t>
            </w:r>
          </w:p>
        </w:tc>
        <w:tc>
          <w:tcPr>
            <w:tcW w:w="4100" w:type="dxa"/>
          </w:tcPr>
          <w:p w14:paraId="151FD86D" w14:textId="77777777"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○手帳を持っていない方、障がいの診断がない方の相談がこれからどんどん増えていくと思われる。</w:t>
            </w:r>
          </w:p>
          <w:p w14:paraId="0930F05F" w14:textId="01BE7F81"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○家族丸ごと支えないと、その方だけの支えではうまくいかないケースがたくさん見られる。</w:t>
            </w:r>
          </w:p>
        </w:tc>
        <w:tc>
          <w:tcPr>
            <w:tcW w:w="4100" w:type="dxa"/>
          </w:tcPr>
          <w:p w14:paraId="266234D5" w14:textId="77777777"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○重度障がいのある人に対応できる施設整備も課題となっていることについて、大きな課題だと学校としては思っている。</w:t>
            </w:r>
          </w:p>
          <w:p w14:paraId="35822DC6" w14:textId="209193CA"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グループホームについては、いろいろな対応をしなければならないため、世話人は専門的な知識等が要る。障害の重たい方の受け皿の整備を考えていかないと、課題について対応は難しいが、軽度の方の両面を進めていくことが大事である。</w:t>
            </w:r>
          </w:p>
        </w:tc>
        <w:tc>
          <w:tcPr>
            <w:tcW w:w="4101" w:type="dxa"/>
          </w:tcPr>
          <w:p w14:paraId="60810FAE" w14:textId="4294BFB6"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○新しい人材が確保できないと、新たなニーズに応え</w:t>
            </w:r>
            <w:r w:rsidR="00E000A5">
              <w:rPr>
                <w:rFonts w:ascii="HG教科書体" w:eastAsia="HG教科書体" w:hint="eastAsia"/>
              </w:rPr>
              <w:t>ら</w:t>
            </w:r>
            <w:bookmarkStart w:id="0" w:name="_GoBack"/>
            <w:bookmarkEnd w:id="0"/>
            <w:r w:rsidRPr="00784193">
              <w:rPr>
                <w:rFonts w:ascii="HG教科書体" w:eastAsia="HG教科書体" w:hint="eastAsia"/>
              </w:rPr>
              <w:t>れるだけの資源の開発であったり、改革であったり、新設ということはなかなか難しい。</w:t>
            </w:r>
          </w:p>
          <w:p w14:paraId="3F4B17A0" w14:textId="7BE95516" w:rsidR="00D14CEC" w:rsidRPr="00784193" w:rsidRDefault="00392B56" w:rsidP="00D13D04">
            <w:pPr>
              <w:spacing w:line="300" w:lineRule="exact"/>
              <w:ind w:left="200" w:hanging="200"/>
              <w:rPr>
                <w:rFonts w:ascii="HG教科書体" w:eastAsia="HG教科書体"/>
              </w:rPr>
            </w:pPr>
            <w:r w:rsidRPr="00784193">
              <w:rPr>
                <w:rFonts w:ascii="HG教科書体" w:eastAsia="HG教科書体" w:hint="eastAsia"/>
              </w:rPr>
              <w:t>〇</w:t>
            </w:r>
            <w:r w:rsidR="00D14CEC" w:rsidRPr="00784193">
              <w:rPr>
                <w:rFonts w:ascii="HG教科書体" w:eastAsia="HG教科書体" w:hint="eastAsia"/>
              </w:rPr>
              <w:t>人材を作り出していくために、できれば普通の小中学校のところで、一緒に共に成長できる環境を学校教育の中でもつくってほしい。</w:t>
            </w:r>
          </w:p>
          <w:p w14:paraId="5E22E6C9" w14:textId="3ED62440" w:rsidR="00D14CEC" w:rsidRPr="00784193" w:rsidRDefault="00D14CEC" w:rsidP="00D13D04">
            <w:pPr>
              <w:spacing w:line="300" w:lineRule="exact"/>
              <w:ind w:left="210" w:hangingChars="100" w:hanging="210"/>
              <w:rPr>
                <w:rFonts w:ascii="HG教科書体" w:eastAsia="HG教科書体"/>
              </w:rPr>
            </w:pPr>
            <w:r w:rsidRPr="00784193">
              <w:rPr>
                <w:rFonts w:ascii="HG教科書体" w:eastAsia="HG教科書体" w:hint="eastAsia"/>
              </w:rPr>
              <w:t>○学生たちに福祉現場のことをしっかり知ってもらう、そのためには体験を通して学ぶことが大切である。</w:t>
            </w:r>
          </w:p>
        </w:tc>
      </w:tr>
      <w:tr w:rsidR="00D14CEC" w:rsidRPr="00871B30" w14:paraId="5C402A16" w14:textId="77777777" w:rsidTr="00784193">
        <w:trPr>
          <w:trHeight w:val="2470"/>
        </w:trPr>
        <w:tc>
          <w:tcPr>
            <w:tcW w:w="1413" w:type="dxa"/>
            <w:shd w:val="clear" w:color="auto" w:fill="D9E2F3" w:themeFill="accent1" w:themeFillTint="33"/>
            <w:vAlign w:val="center"/>
          </w:tcPr>
          <w:p w14:paraId="58F2EA44" w14:textId="77777777" w:rsidR="00567CF7" w:rsidRDefault="00D14CEC" w:rsidP="00E56A93">
            <w:pPr>
              <w:spacing w:line="240" w:lineRule="exact"/>
              <w:rPr>
                <w:rFonts w:ascii="HG教科書体" w:eastAsia="HG教科書体"/>
                <w:b/>
                <w:bCs/>
              </w:rPr>
            </w:pPr>
            <w:r w:rsidRPr="00871B30">
              <w:rPr>
                <w:rFonts w:ascii="HG教科書体" w:eastAsia="HG教科書体" w:hint="eastAsia"/>
                <w:b/>
                <w:bCs/>
              </w:rPr>
              <w:t>ヒアリング</w:t>
            </w:r>
          </w:p>
          <w:p w14:paraId="231628DA" w14:textId="49EB0A32" w:rsidR="00D14CEC" w:rsidRPr="00871B30" w:rsidRDefault="00D14CEC" w:rsidP="00E56A93">
            <w:pPr>
              <w:spacing w:line="240" w:lineRule="exact"/>
              <w:rPr>
                <w:rFonts w:ascii="HG教科書体" w:eastAsia="HG教科書体"/>
                <w:b/>
                <w:bCs/>
              </w:rPr>
            </w:pPr>
            <w:r w:rsidRPr="00871B30">
              <w:rPr>
                <w:rFonts w:ascii="HG教科書体" w:eastAsia="HG教科書体" w:hint="eastAsia"/>
                <w:b/>
                <w:bCs/>
              </w:rPr>
              <w:t>調査結果</w:t>
            </w:r>
          </w:p>
        </w:tc>
        <w:tc>
          <w:tcPr>
            <w:tcW w:w="8647" w:type="dxa"/>
          </w:tcPr>
          <w:p w14:paraId="794A1C48" w14:textId="448456E7" w:rsidR="00D14CEC" w:rsidRDefault="00E56A93" w:rsidP="00D13D04">
            <w:pPr>
              <w:spacing w:line="300" w:lineRule="exact"/>
              <w:rPr>
                <w:rFonts w:ascii="HG教科書体" w:eastAsia="HG教科書体"/>
              </w:rPr>
            </w:pPr>
            <w:r w:rsidRPr="00784193">
              <w:rPr>
                <w:rFonts w:ascii="HG教科書体" w:eastAsia="HG教科書体" w:hint="eastAsia"/>
              </w:rPr>
              <w:t>○</w:t>
            </w:r>
            <w:r w:rsidR="0068410E" w:rsidRPr="00784193">
              <w:rPr>
                <w:rFonts w:ascii="HG教科書体" w:eastAsia="HG教科書体" w:hint="eastAsia"/>
              </w:rPr>
              <w:t>地域で共に活動できる場所が必要である。</w:t>
            </w:r>
          </w:p>
          <w:p w14:paraId="2406A580" w14:textId="75772F57" w:rsidR="00ED1BAF" w:rsidRDefault="00ED1BAF" w:rsidP="00D13D04">
            <w:pPr>
              <w:spacing w:line="300" w:lineRule="exact"/>
              <w:ind w:left="210" w:hangingChars="100" w:hanging="210"/>
              <w:rPr>
                <w:rFonts w:ascii="HG教科書体" w:eastAsia="HG教科書体"/>
              </w:rPr>
            </w:pPr>
            <w:r>
              <w:rPr>
                <w:rFonts w:ascii="HG教科書体" w:eastAsia="HG教科書体" w:hint="eastAsia"/>
              </w:rPr>
              <w:t>○親の送迎の負担を軽減するために、親の就労の有無にかかわらず、すべての子どもが地元の学童保育を利用できるようにしてほしい。</w:t>
            </w:r>
          </w:p>
          <w:p w14:paraId="78601456" w14:textId="65CE829A" w:rsidR="00ED1BAF" w:rsidRPr="00784193" w:rsidRDefault="00ED1BAF" w:rsidP="00D13D04">
            <w:pPr>
              <w:spacing w:line="300" w:lineRule="exact"/>
              <w:ind w:left="210" w:hangingChars="100" w:hanging="210"/>
              <w:rPr>
                <w:rFonts w:ascii="HG教科書体" w:eastAsia="HG教科書体"/>
              </w:rPr>
            </w:pPr>
            <w:r>
              <w:rPr>
                <w:rFonts w:ascii="HG教科書体" w:eastAsia="HG教科書体" w:hint="eastAsia"/>
              </w:rPr>
              <w:t>○将来を見据えた支援の使い方を考えていかなければならない。成人になった時に適切な支援を受けていない人が多い。親への啓発が必要である。</w:t>
            </w:r>
          </w:p>
          <w:p w14:paraId="25232DD0" w14:textId="1E2206A7" w:rsidR="00684D11" w:rsidRPr="00784193" w:rsidRDefault="00E56A93"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68410E" w:rsidRPr="00784193">
              <w:rPr>
                <w:rFonts w:ascii="HG教科書体" w:eastAsia="HG教科書体" w:hint="eastAsia"/>
              </w:rPr>
              <w:t>放課後等デイサービスの活用は良いと思うが、学童保育等と連携した交流の場づくりが必要である。子どもの頃から交流することで、成人してからも交流できるつながりづくりが必要。</w:t>
            </w:r>
          </w:p>
          <w:p w14:paraId="54E06A15" w14:textId="11669A9E" w:rsidR="00684D11" w:rsidRPr="00784193" w:rsidRDefault="00E56A93"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68410E" w:rsidRPr="00784193">
              <w:rPr>
                <w:rFonts w:ascii="HG教科書体" w:eastAsia="HG教科書体" w:hint="eastAsia"/>
              </w:rPr>
              <w:t>学校、学童保育、放課後等デイサービス等の場での多様性を尊重する教育の推進と雰囲気作りが重要である。そのためには、地域社会全体を巻き込んでの理解活動が重要である。</w:t>
            </w:r>
          </w:p>
          <w:p w14:paraId="3781E0BC" w14:textId="256E13ED" w:rsidR="00E56A93" w:rsidRPr="00784193" w:rsidRDefault="00E56A93"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684D11" w:rsidRPr="00784193">
              <w:rPr>
                <w:rFonts w:ascii="HG教科書体" w:eastAsia="HG教科書体" w:hint="eastAsia"/>
              </w:rPr>
              <w:t>地域の子どもとして交流する場が必要である。できるだけ学童保育所で対応できるようにすべきである。</w:t>
            </w:r>
          </w:p>
          <w:p w14:paraId="2B4567F5" w14:textId="5CEA9A44" w:rsidR="00E56A93" w:rsidRPr="00784193" w:rsidRDefault="00684D11" w:rsidP="00D13D04">
            <w:pPr>
              <w:spacing w:line="300" w:lineRule="exact"/>
              <w:rPr>
                <w:rFonts w:ascii="HG教科書体" w:eastAsia="HG教科書体"/>
              </w:rPr>
            </w:pPr>
            <w:r w:rsidRPr="00784193">
              <w:rPr>
                <w:rFonts w:ascii="HG教科書体" w:eastAsia="HG教科書体" w:hint="eastAsia"/>
              </w:rPr>
              <w:t>○</w:t>
            </w:r>
            <w:r w:rsidR="0025146F" w:rsidRPr="00784193">
              <w:rPr>
                <w:rFonts w:ascii="HG教科書体" w:eastAsia="HG教科書体" w:hint="eastAsia"/>
              </w:rPr>
              <w:t>周りに気兼ねせず利用できる場所が地域に複数あると便利である。</w:t>
            </w:r>
          </w:p>
        </w:tc>
        <w:tc>
          <w:tcPr>
            <w:tcW w:w="4100" w:type="dxa"/>
          </w:tcPr>
          <w:p w14:paraId="7B1EDE39" w14:textId="2F2D1DBD" w:rsidR="00684D11" w:rsidRPr="00784193" w:rsidRDefault="00E56A93"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68410E" w:rsidRPr="00784193">
              <w:rPr>
                <w:rFonts w:ascii="HG教科書体" w:eastAsia="HG教科書体" w:hint="eastAsia"/>
              </w:rPr>
              <w:t>どこでどのような支援が受けられるかの情報開示と、地域社会全体を巻き込んでの理解活動の推進が重要である。</w:t>
            </w:r>
          </w:p>
          <w:p w14:paraId="46DBD604" w14:textId="77777777" w:rsidR="00D14CEC" w:rsidRDefault="00E56A93"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684D11" w:rsidRPr="00784193">
              <w:rPr>
                <w:rFonts w:ascii="HG教科書体" w:eastAsia="HG教科書体" w:hint="eastAsia"/>
              </w:rPr>
              <w:t>地域で一番困っているのは、ひきこもり、精神疾患、発達障害の複合的要因のある人たちで、親も高齢化してきており、地域啓発と粘り強いアウトリーチが必要である。</w:t>
            </w:r>
          </w:p>
          <w:p w14:paraId="184DA108" w14:textId="77777777" w:rsidR="002C7CDB" w:rsidRDefault="002C7CDB" w:rsidP="00D13D04">
            <w:pPr>
              <w:spacing w:line="300" w:lineRule="exact"/>
              <w:ind w:left="210" w:hangingChars="100" w:hanging="210"/>
              <w:rPr>
                <w:rFonts w:ascii="HG教科書体" w:eastAsia="HG教科書体"/>
              </w:rPr>
            </w:pPr>
            <w:r>
              <w:rPr>
                <w:rFonts w:ascii="HG教科書体" w:eastAsia="HG教科書体" w:hint="eastAsia"/>
              </w:rPr>
              <w:t>○相談する側と相談を受ける側が同じレベルではない。言葉だけでは理解できないこともある。理解してもらうための工夫が必要である。相談窓口は専門性がある人が対応してほしい。</w:t>
            </w:r>
          </w:p>
          <w:p w14:paraId="242A0325" w14:textId="20D19EDC" w:rsidR="00DC56C2" w:rsidRPr="00784193" w:rsidRDefault="00DC56C2" w:rsidP="00D13D04">
            <w:pPr>
              <w:spacing w:line="300" w:lineRule="exact"/>
              <w:rPr>
                <w:rFonts w:ascii="HG教科書体" w:eastAsia="HG教科書体"/>
              </w:rPr>
            </w:pPr>
          </w:p>
        </w:tc>
        <w:tc>
          <w:tcPr>
            <w:tcW w:w="4100" w:type="dxa"/>
          </w:tcPr>
          <w:p w14:paraId="588F9F56" w14:textId="66B17626" w:rsidR="00E56A93" w:rsidRPr="00784193" w:rsidRDefault="00E56A93"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68410E" w:rsidRPr="00784193">
              <w:rPr>
                <w:rFonts w:ascii="HG教科書体" w:eastAsia="HG教科書体" w:hint="eastAsia"/>
              </w:rPr>
              <w:t>医療的ケアの機能を備えたグループホームが必要である。</w:t>
            </w:r>
          </w:p>
          <w:p w14:paraId="18D17DAC" w14:textId="0D27B294" w:rsidR="00684D11" w:rsidRPr="00784193" w:rsidRDefault="00E56A93"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68410E" w:rsidRPr="00784193">
              <w:rPr>
                <w:rFonts w:ascii="HG教科書体" w:eastAsia="HG教科書体" w:hint="eastAsia"/>
              </w:rPr>
              <w:t>当事者が自立した生活ができるよう、生活支援とそれらを身に付ける訓練機関が必要である。</w:t>
            </w:r>
          </w:p>
          <w:p w14:paraId="78E4B8A8" w14:textId="55196F5B" w:rsidR="00E56A93" w:rsidRPr="00784193" w:rsidRDefault="00E56A93"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684D11" w:rsidRPr="00784193">
              <w:rPr>
                <w:rFonts w:ascii="HG教科書体" w:eastAsia="HG教科書体" w:hint="eastAsia"/>
              </w:rPr>
              <w:t>家から通い、保護者のニーズがある時は宿泊も可能な居場所が必要である。</w:t>
            </w:r>
          </w:p>
          <w:p w14:paraId="7AC77502" w14:textId="77777777" w:rsidR="00D14CEC" w:rsidRPr="00784193" w:rsidRDefault="00D14CEC" w:rsidP="00D13D04">
            <w:pPr>
              <w:spacing w:line="300" w:lineRule="exact"/>
              <w:rPr>
                <w:rFonts w:ascii="HG教科書体" w:eastAsia="HG教科書体"/>
              </w:rPr>
            </w:pPr>
          </w:p>
        </w:tc>
        <w:tc>
          <w:tcPr>
            <w:tcW w:w="4101" w:type="dxa"/>
          </w:tcPr>
          <w:p w14:paraId="535AC2B4" w14:textId="4E4E3331" w:rsidR="0068410E" w:rsidRPr="00784193" w:rsidRDefault="0068410E" w:rsidP="00D13D04">
            <w:pPr>
              <w:spacing w:line="300" w:lineRule="exact"/>
              <w:ind w:left="210" w:hangingChars="100" w:hanging="210"/>
              <w:rPr>
                <w:rFonts w:ascii="HG教科書体" w:eastAsia="HG教科書体"/>
              </w:rPr>
            </w:pPr>
            <w:r w:rsidRPr="00784193">
              <w:rPr>
                <w:rFonts w:ascii="HG教科書体" w:eastAsia="HG教科書体" w:hint="eastAsia"/>
              </w:rPr>
              <w:t>○基本的には処遇（給与等）の改善が重要である。</w:t>
            </w:r>
          </w:p>
          <w:p w14:paraId="624BDC8C" w14:textId="3FCFD401" w:rsidR="00E56A93" w:rsidRPr="00784193" w:rsidRDefault="00E56A93" w:rsidP="00D13D04">
            <w:pPr>
              <w:spacing w:line="300" w:lineRule="exact"/>
              <w:rPr>
                <w:rFonts w:ascii="HG教科書体" w:eastAsia="HG教科書体"/>
              </w:rPr>
            </w:pPr>
            <w:r w:rsidRPr="00784193">
              <w:rPr>
                <w:rFonts w:ascii="HG教科書体" w:eastAsia="HG教科書体" w:hint="eastAsia"/>
              </w:rPr>
              <w:t>○</w:t>
            </w:r>
            <w:r w:rsidR="00684D11" w:rsidRPr="00784193">
              <w:rPr>
                <w:rFonts w:ascii="HG教科書体" w:eastAsia="HG教科書体" w:hint="eastAsia"/>
              </w:rPr>
              <w:t>質の向上には処遇の改善が必要である。</w:t>
            </w:r>
          </w:p>
          <w:p w14:paraId="6E03717B" w14:textId="52FB4DA2" w:rsidR="00D14CEC" w:rsidRPr="00280600" w:rsidRDefault="00E56A93" w:rsidP="00D13D04">
            <w:pPr>
              <w:spacing w:line="300" w:lineRule="exact"/>
              <w:ind w:left="210" w:hangingChars="100" w:hanging="210"/>
              <w:rPr>
                <w:rFonts w:ascii="HG教科書体" w:eastAsia="HG教科書体"/>
              </w:rPr>
            </w:pPr>
            <w:r w:rsidRPr="00784193">
              <w:rPr>
                <w:rFonts w:ascii="HG教科書体" w:eastAsia="HG教科書体" w:hint="eastAsia"/>
              </w:rPr>
              <w:t>○</w:t>
            </w:r>
            <w:r w:rsidR="0025146F" w:rsidRPr="00784193">
              <w:rPr>
                <w:rFonts w:ascii="HG教科書体" w:eastAsia="HG教科書体" w:hint="eastAsia"/>
              </w:rPr>
              <w:t>資格取得の講習等の費用を市が負担又は一部でも助成して、受講しやすく</w:t>
            </w:r>
            <w:r w:rsidR="00280600">
              <w:rPr>
                <w:rFonts w:ascii="HG教科書体" w:eastAsia="HG教科書体" w:hint="eastAsia"/>
              </w:rPr>
              <w:t>するなど、</w:t>
            </w:r>
            <w:r w:rsidR="00280600" w:rsidRPr="00784193">
              <w:rPr>
                <w:rFonts w:ascii="HG教科書体" w:eastAsia="HG教科書体" w:hint="eastAsia"/>
              </w:rPr>
              <w:t>資格取得等</w:t>
            </w:r>
            <w:r w:rsidR="00280600">
              <w:rPr>
                <w:rFonts w:ascii="HG教科書体" w:eastAsia="HG教科書体" w:hint="eastAsia"/>
              </w:rPr>
              <w:t>に対する</w:t>
            </w:r>
            <w:r w:rsidR="00280600" w:rsidRPr="00784193">
              <w:rPr>
                <w:rFonts w:ascii="HG教科書体" w:eastAsia="HG教科書体" w:hint="eastAsia"/>
              </w:rPr>
              <w:t>積極的な取</w:t>
            </w:r>
            <w:r w:rsidR="00280600">
              <w:rPr>
                <w:rFonts w:ascii="HG教科書体" w:eastAsia="HG教科書体" w:hint="eastAsia"/>
              </w:rPr>
              <w:t>り</w:t>
            </w:r>
            <w:r w:rsidR="00280600" w:rsidRPr="00784193">
              <w:rPr>
                <w:rFonts w:ascii="HG教科書体" w:eastAsia="HG教科書体" w:hint="eastAsia"/>
              </w:rPr>
              <w:t>組みが必要</w:t>
            </w:r>
            <w:r w:rsidR="00280600">
              <w:rPr>
                <w:rFonts w:ascii="HG教科書体" w:eastAsia="HG教科書体" w:hint="eastAsia"/>
              </w:rPr>
              <w:t>である</w:t>
            </w:r>
            <w:r w:rsidR="00280600" w:rsidRPr="00784193">
              <w:rPr>
                <w:rFonts w:ascii="HG教科書体" w:eastAsia="HG教科書体" w:hint="eastAsia"/>
              </w:rPr>
              <w:t>。</w:t>
            </w:r>
          </w:p>
          <w:p w14:paraId="2B335D83" w14:textId="77777777" w:rsidR="0092193A" w:rsidRDefault="0092193A" w:rsidP="00D13D04">
            <w:pPr>
              <w:spacing w:line="300" w:lineRule="exact"/>
              <w:ind w:left="210" w:hangingChars="100" w:hanging="210"/>
              <w:rPr>
                <w:rFonts w:ascii="HG教科書体" w:eastAsia="HG教科書体"/>
              </w:rPr>
            </w:pPr>
            <w:r>
              <w:rPr>
                <w:rFonts w:ascii="HG教科書体" w:eastAsia="HG教科書体" w:hint="eastAsia"/>
              </w:rPr>
              <w:t>○福祉の仕事に対する魅力をアピールすべきである。</w:t>
            </w:r>
          </w:p>
          <w:p w14:paraId="50E0D45F" w14:textId="0B658709" w:rsidR="00DC56C2" w:rsidRPr="00784193" w:rsidRDefault="00C223C2" w:rsidP="00D13D04">
            <w:pPr>
              <w:spacing w:line="300" w:lineRule="exact"/>
              <w:ind w:left="210" w:hangingChars="100" w:hanging="210"/>
              <w:rPr>
                <w:rFonts w:ascii="HG教科書体" w:eastAsia="HG教科書体"/>
              </w:rPr>
            </w:pPr>
            <w:r>
              <w:rPr>
                <w:rFonts w:ascii="HG教科書体" w:eastAsia="HG教科書体" w:hint="eastAsia"/>
              </w:rPr>
              <w:t>○ホリデースクールなどでボランティアが育ってきた。今後も人材が育成できるような施策を検討してほしい。</w:t>
            </w:r>
          </w:p>
        </w:tc>
      </w:tr>
    </w:tbl>
    <w:p w14:paraId="5461EE67" w14:textId="62519388" w:rsidR="00D14CEC" w:rsidRDefault="00EF1872">
      <w:r>
        <w:rPr>
          <w:noProof/>
        </w:rPr>
        <mc:AlternateContent>
          <mc:Choice Requires="wps">
            <w:drawing>
              <wp:anchor distT="0" distB="0" distL="114300" distR="114300" simplePos="0" relativeHeight="251659264" behindDoc="0" locked="0" layoutInCell="1" allowOverlap="1" wp14:anchorId="6E95AEC1" wp14:editId="2678C87E">
                <wp:simplePos x="0" y="0"/>
                <wp:positionH relativeFrom="column">
                  <wp:posOffset>13049250</wp:posOffset>
                </wp:positionH>
                <wp:positionV relativeFrom="paragraph">
                  <wp:posOffset>-9531350</wp:posOffset>
                </wp:positionV>
                <wp:extent cx="1092200" cy="29845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10922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FFC5E8" w14:textId="6228CAE7" w:rsidR="00EF1872" w:rsidRDefault="00EF1872" w:rsidP="00EF1872">
                            <w:pPr>
                              <w:jc w:val="center"/>
                            </w:pPr>
                            <w:r>
                              <w:rPr>
                                <w:rFonts w:hint="eastAsia"/>
                              </w:rPr>
                              <w:t>資料</w:t>
                            </w: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5AEC1" id="正方形/長方形 1" o:spid="_x0000_s1026" style="position:absolute;left:0;text-align:left;margin-left:1027.5pt;margin-top:-750.5pt;width:86pt;height: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" fillcolor="white [3201]" strokecolor="black [3213]" strokeweight="1pt">
                <v:textbox>
                  <w:txbxContent>
                    <w:p w14:paraId="5EFFC5E8" w14:textId="6228CAE7" w:rsidR="00EF1872" w:rsidRDefault="00EF1872" w:rsidP="00EF1872">
                      <w:pPr>
                        <w:jc w:val="center"/>
                        <w:rPr>
                          <w:rFonts w:hint="eastAsia"/>
                        </w:rPr>
                      </w:pPr>
                      <w:r>
                        <w:rPr>
                          <w:rFonts w:hint="eastAsia"/>
                        </w:rPr>
                        <w:t>資料</w:t>
                      </w:r>
                      <w:r>
                        <w:t>２</w:t>
                      </w:r>
                    </w:p>
                  </w:txbxContent>
                </v:textbox>
              </v:rect>
            </w:pict>
          </mc:Fallback>
        </mc:AlternateContent>
      </w:r>
    </w:p>
    <w:sectPr w:rsidR="00D14CEC" w:rsidSect="00D14CEC">
      <w:pgSz w:w="23811" w:h="16838" w:orient="landscape" w:code="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8E537" w16cid:durableId="284804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E6"/>
    <w:rsid w:val="000E1438"/>
    <w:rsid w:val="001F7C03"/>
    <w:rsid w:val="00214C29"/>
    <w:rsid w:val="0025146F"/>
    <w:rsid w:val="00280600"/>
    <w:rsid w:val="002B5817"/>
    <w:rsid w:val="002C7CDB"/>
    <w:rsid w:val="00392B56"/>
    <w:rsid w:val="00567CF7"/>
    <w:rsid w:val="0057399A"/>
    <w:rsid w:val="0068410E"/>
    <w:rsid w:val="00684D11"/>
    <w:rsid w:val="00784193"/>
    <w:rsid w:val="0079429D"/>
    <w:rsid w:val="007E03E6"/>
    <w:rsid w:val="00871B30"/>
    <w:rsid w:val="008D6C57"/>
    <w:rsid w:val="008E55D0"/>
    <w:rsid w:val="0092193A"/>
    <w:rsid w:val="00BF3D1F"/>
    <w:rsid w:val="00C223C2"/>
    <w:rsid w:val="00CB67C2"/>
    <w:rsid w:val="00CE4997"/>
    <w:rsid w:val="00D13D04"/>
    <w:rsid w:val="00D14CEC"/>
    <w:rsid w:val="00D87DE9"/>
    <w:rsid w:val="00DC56C2"/>
    <w:rsid w:val="00DD4FEB"/>
    <w:rsid w:val="00E000A5"/>
    <w:rsid w:val="00E56A93"/>
    <w:rsid w:val="00ED1BAF"/>
    <w:rsid w:val="00EE1E92"/>
    <w:rsid w:val="00EF1872"/>
    <w:rsid w:val="00F702F3"/>
    <w:rsid w:val="00FA2C0C"/>
    <w:rsid w:val="00FE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EEB28"/>
  <w15:chartTrackingRefBased/>
  <w15:docId w15:val="{AFABB077-BA32-4B10-A694-AFE565DF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D6C57"/>
    <w:pPr>
      <w:keepNext/>
      <w:outlineLvl w:val="0"/>
    </w:pPr>
    <w:rPr>
      <w:rFonts w:asciiTheme="majorHAnsi" w:eastAsia="ＭＳ ゴシック" w:hAnsiTheme="majorHAnsi" w:cstheme="majorBidi"/>
      <w:sz w:val="36"/>
      <w:szCs w:val="24"/>
    </w:rPr>
  </w:style>
  <w:style w:type="paragraph" w:styleId="2">
    <w:name w:val="heading 2"/>
    <w:basedOn w:val="a"/>
    <w:next w:val="a"/>
    <w:link w:val="20"/>
    <w:uiPriority w:val="9"/>
    <w:unhideWhenUsed/>
    <w:qFormat/>
    <w:rsid w:val="008D6C57"/>
    <w:pPr>
      <w:keepNext/>
      <w:outlineLvl w:val="1"/>
    </w:pPr>
    <w:rPr>
      <w:rFonts w:asciiTheme="majorHAnsi" w:eastAsia="ＭＳ ゴシック" w:hAnsiTheme="majorHAnsi" w:cstheme="majorBidi"/>
      <w:sz w:val="32"/>
    </w:rPr>
  </w:style>
  <w:style w:type="paragraph" w:styleId="3">
    <w:name w:val="heading 3"/>
    <w:basedOn w:val="a"/>
    <w:next w:val="a"/>
    <w:link w:val="30"/>
    <w:uiPriority w:val="9"/>
    <w:unhideWhenUsed/>
    <w:qFormat/>
    <w:rsid w:val="008D6C57"/>
    <w:pPr>
      <w:keepNext/>
      <w:ind w:leftChars="400" w:left="400"/>
      <w:outlineLvl w:val="2"/>
    </w:pPr>
    <w:rPr>
      <w:rFonts w:asciiTheme="majorHAnsi" w:eastAsia="ＭＳ ゴシック" w:hAnsiTheme="majorHAnsi" w:cstheme="majorBidi"/>
      <w:sz w:val="28"/>
    </w:rPr>
  </w:style>
  <w:style w:type="paragraph" w:styleId="4">
    <w:name w:val="heading 4"/>
    <w:basedOn w:val="a"/>
    <w:next w:val="a"/>
    <w:link w:val="40"/>
    <w:uiPriority w:val="9"/>
    <w:unhideWhenUsed/>
    <w:qFormat/>
    <w:rsid w:val="008D6C57"/>
    <w:pPr>
      <w:keepNext/>
      <w:ind w:leftChars="400" w:left="400"/>
      <w:outlineLvl w:val="3"/>
    </w:pPr>
    <w:rPr>
      <w:rFonts w:eastAsia="ＭＳ ゴシック"/>
      <w:bCs/>
      <w:sz w:val="24"/>
    </w:rPr>
  </w:style>
  <w:style w:type="paragraph" w:styleId="5">
    <w:name w:val="heading 5"/>
    <w:basedOn w:val="a"/>
    <w:next w:val="a"/>
    <w:link w:val="50"/>
    <w:uiPriority w:val="9"/>
    <w:unhideWhenUsed/>
    <w:qFormat/>
    <w:rsid w:val="008D6C57"/>
    <w:pPr>
      <w:keepNext/>
      <w:ind w:leftChars="800" w:left="800"/>
      <w:outlineLvl w:val="4"/>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C57"/>
    <w:rPr>
      <w:rFonts w:asciiTheme="majorHAnsi" w:eastAsia="ＭＳ ゴシック" w:hAnsiTheme="majorHAnsi" w:cstheme="majorBidi"/>
      <w:sz w:val="36"/>
      <w:szCs w:val="24"/>
    </w:rPr>
  </w:style>
  <w:style w:type="character" w:customStyle="1" w:styleId="20">
    <w:name w:val="見出し 2 (文字)"/>
    <w:basedOn w:val="a0"/>
    <w:link w:val="2"/>
    <w:uiPriority w:val="9"/>
    <w:rsid w:val="008D6C57"/>
    <w:rPr>
      <w:rFonts w:asciiTheme="majorHAnsi" w:eastAsia="ＭＳ ゴシック" w:hAnsiTheme="majorHAnsi" w:cstheme="majorBidi"/>
      <w:sz w:val="32"/>
    </w:rPr>
  </w:style>
  <w:style w:type="character" w:customStyle="1" w:styleId="30">
    <w:name w:val="見出し 3 (文字)"/>
    <w:basedOn w:val="a0"/>
    <w:link w:val="3"/>
    <w:uiPriority w:val="9"/>
    <w:rsid w:val="008D6C57"/>
    <w:rPr>
      <w:rFonts w:asciiTheme="majorHAnsi" w:eastAsia="ＭＳ ゴシック" w:hAnsiTheme="majorHAnsi" w:cstheme="majorBidi"/>
      <w:sz w:val="28"/>
    </w:rPr>
  </w:style>
  <w:style w:type="character" w:customStyle="1" w:styleId="40">
    <w:name w:val="見出し 4 (文字)"/>
    <w:basedOn w:val="a0"/>
    <w:link w:val="4"/>
    <w:uiPriority w:val="9"/>
    <w:rsid w:val="008D6C57"/>
    <w:rPr>
      <w:rFonts w:eastAsia="ＭＳ ゴシック"/>
      <w:bCs/>
      <w:sz w:val="24"/>
    </w:rPr>
  </w:style>
  <w:style w:type="character" w:customStyle="1" w:styleId="50">
    <w:name w:val="見出し 5 (文字)"/>
    <w:basedOn w:val="a0"/>
    <w:link w:val="5"/>
    <w:uiPriority w:val="9"/>
    <w:rsid w:val="008D6C57"/>
    <w:rPr>
      <w:rFonts w:asciiTheme="majorHAnsi" w:eastAsia="ＭＳ ゴシック" w:hAnsiTheme="majorHAnsi" w:cstheme="majorBidi"/>
    </w:rPr>
  </w:style>
  <w:style w:type="table" w:styleId="a3">
    <w:name w:val="Table Grid"/>
    <w:basedOn w:val="a1"/>
    <w:uiPriority w:val="39"/>
    <w:rsid w:val="00D1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80600"/>
    <w:rPr>
      <w:sz w:val="18"/>
      <w:szCs w:val="18"/>
    </w:rPr>
  </w:style>
  <w:style w:type="paragraph" w:styleId="a5">
    <w:name w:val="annotation text"/>
    <w:basedOn w:val="a"/>
    <w:link w:val="a6"/>
    <w:uiPriority w:val="99"/>
    <w:semiHidden/>
    <w:unhideWhenUsed/>
    <w:rsid w:val="00280600"/>
    <w:pPr>
      <w:jc w:val="left"/>
    </w:pPr>
  </w:style>
  <w:style w:type="character" w:customStyle="1" w:styleId="a6">
    <w:name w:val="コメント文字列 (文字)"/>
    <w:basedOn w:val="a0"/>
    <w:link w:val="a5"/>
    <w:uiPriority w:val="99"/>
    <w:semiHidden/>
    <w:rsid w:val="00280600"/>
  </w:style>
  <w:style w:type="paragraph" w:styleId="a7">
    <w:name w:val="annotation subject"/>
    <w:basedOn w:val="a5"/>
    <w:next w:val="a5"/>
    <w:link w:val="a8"/>
    <w:uiPriority w:val="99"/>
    <w:semiHidden/>
    <w:unhideWhenUsed/>
    <w:rsid w:val="00280600"/>
    <w:rPr>
      <w:b/>
      <w:bCs/>
    </w:rPr>
  </w:style>
  <w:style w:type="character" w:customStyle="1" w:styleId="a8">
    <w:name w:val="コメント内容 (文字)"/>
    <w:basedOn w:val="a6"/>
    <w:link w:val="a7"/>
    <w:uiPriority w:val="99"/>
    <w:semiHidden/>
    <w:rsid w:val="00280600"/>
    <w:rPr>
      <w:b/>
      <w:bCs/>
    </w:rPr>
  </w:style>
  <w:style w:type="paragraph" w:styleId="a9">
    <w:name w:val="Balloon Text"/>
    <w:basedOn w:val="a"/>
    <w:link w:val="aa"/>
    <w:uiPriority w:val="99"/>
    <w:semiHidden/>
    <w:unhideWhenUsed/>
    <w:rsid w:val="002806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1ED7-7BE5-4FF7-8893-DB037022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木田縁</cp:lastModifiedBy>
  <cp:revision>4</cp:revision>
  <cp:lastPrinted>2023-06-29T23:37:00Z</cp:lastPrinted>
  <dcterms:created xsi:type="dcterms:W3CDTF">2023-06-29T07:46:00Z</dcterms:created>
  <dcterms:modified xsi:type="dcterms:W3CDTF">2023-07-03T00:59:00Z</dcterms:modified>
</cp:coreProperties>
</file>